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4038-012.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einbarungen (RV) für die Lieferung von medizinischen Geräten mit einer Laufzeit von vier Jahren sowie deren Wartung (WV), Los 13 WV Stryker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ahmenvereinbarungen (RV) für die Lieferung von medizinischen Geräten mit einer Laufzeit von 4 Jahren sowie deren Wartung (WV), Los 13 Stryker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